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271CAC" w14:textId="77777777" w:rsidR="00F77498" w:rsidRPr="00F77498" w:rsidRDefault="00F77498" w:rsidP="00F77498">
      <w:pPr>
        <w:spacing w:before="300" w:after="225"/>
        <w:outlineLvl w:val="2"/>
        <w:rPr>
          <w:rFonts w:ascii="Arial" w:eastAsia="Times New Roman" w:hAnsi="Arial" w:cs="Arial"/>
          <w:sz w:val="30"/>
          <w:szCs w:val="30"/>
        </w:rPr>
      </w:pPr>
      <w:r w:rsidRPr="00F77498">
        <w:rPr>
          <w:rFonts w:ascii="Arial" w:eastAsia="Times New Roman" w:hAnsi="Arial" w:cs="Arial"/>
          <w:sz w:val="30"/>
          <w:szCs w:val="30"/>
        </w:rPr>
        <w:t>Gathering PEST, PESTEL and STEEPLED information</w:t>
      </w:r>
    </w:p>
    <w:p w14:paraId="2283C32F" w14:textId="77777777" w:rsidR="00F77498" w:rsidRPr="00F77498" w:rsidRDefault="00F77498" w:rsidP="00F77498">
      <w:pPr>
        <w:spacing w:before="300" w:after="300"/>
        <w:rPr>
          <w:rFonts w:ascii="Times New Roman" w:eastAsia="Times New Roman" w:hAnsi="Times New Roman" w:cs="Times New Roman"/>
        </w:rPr>
      </w:pPr>
      <w:r w:rsidRPr="00F77498">
        <w:rPr>
          <w:rFonts w:ascii="Times New Roman" w:eastAsia="Times New Roman" w:hAnsi="Times New Roman" w:cs="Times New Roman"/>
        </w:rPr>
        <w:t>In order to perform PEST (or any other variation of it) managers have to gather as much relevant information as possible about the firm’s external environment. Nowadays, most information can be found on the internet relatively easy, fast and with little cost. When the analysis is done for the first time the process may take a little longer and as a beginner you may find yourself asking “What changes do I exactly look for in politics, economic, society and technology?” The following templates might be useful when gathering information for PEST, PESTEL and STEEPLED analysis.</w:t>
      </w:r>
    </w:p>
    <w:p w14:paraId="33E3AD9A" w14:textId="77777777" w:rsidR="00F77498" w:rsidRPr="00F77498" w:rsidRDefault="00F77498" w:rsidP="00F77498">
      <w:pPr>
        <w:shd w:val="clear" w:color="auto" w:fill="F7F7F9"/>
        <w:rPr>
          <w:rFonts w:ascii="Times New Roman" w:eastAsia="Times New Roman" w:hAnsi="Times New Roman" w:cs="Times New Roman"/>
        </w:rPr>
      </w:pPr>
      <w:r w:rsidRPr="00F77498">
        <w:rPr>
          <w:rFonts w:ascii="Times New Roman" w:eastAsia="Times New Roman" w:hAnsi="Times New Roman" w:cs="Times New Roman"/>
        </w:rPr>
        <w:t>NOTE: PEST covers all macro environment forces affecting an organization. Therefore, when doing PESTEL or STEEPLED analysis, legal, environmental, ethical and demographic factors may overlap with PEST factors.</w:t>
      </w:r>
    </w:p>
    <w:tbl>
      <w:tblPr>
        <w:tblW w:w="7879" w:type="dxa"/>
        <w:tblCellMar>
          <w:top w:w="15" w:type="dxa"/>
          <w:left w:w="15" w:type="dxa"/>
          <w:bottom w:w="15" w:type="dxa"/>
          <w:right w:w="15" w:type="dxa"/>
        </w:tblCellMar>
        <w:tblLook w:val="04A0" w:firstRow="1" w:lastRow="0" w:firstColumn="1" w:lastColumn="0" w:noHBand="0" w:noVBand="1"/>
      </w:tblPr>
      <w:tblGrid>
        <w:gridCol w:w="3939"/>
        <w:gridCol w:w="3940"/>
      </w:tblGrid>
      <w:tr w:rsidR="00F77498" w:rsidRPr="00F77498" w14:paraId="346BD87C" w14:textId="77777777" w:rsidTr="00F77498">
        <w:tc>
          <w:tcPr>
            <w:tcW w:w="0" w:type="auto"/>
            <w:gridSpan w:val="2"/>
            <w:tcBorders>
              <w:top w:val="nil"/>
              <w:left w:val="nil"/>
              <w:bottom w:val="nil"/>
              <w:right w:val="nil"/>
            </w:tcBorders>
            <w:tcMar>
              <w:top w:w="150" w:type="dxa"/>
              <w:left w:w="150" w:type="dxa"/>
              <w:bottom w:w="150" w:type="dxa"/>
              <w:right w:w="150" w:type="dxa"/>
            </w:tcMar>
            <w:vAlign w:val="center"/>
            <w:hideMark/>
          </w:tcPr>
          <w:p w14:paraId="4087CA62" w14:textId="77777777" w:rsidR="00F77498" w:rsidRPr="00F77498" w:rsidRDefault="00F77498" w:rsidP="00F77498">
            <w:pPr>
              <w:pBdr>
                <w:top w:val="single" w:sz="6" w:space="8" w:color="5394CE"/>
                <w:left w:val="single" w:sz="6" w:space="8" w:color="5394CE"/>
                <w:right w:val="single" w:sz="6" w:space="8" w:color="5394CE"/>
              </w:pBdr>
              <w:shd w:val="clear" w:color="auto" w:fill="F7F7F9"/>
              <w:spacing w:before="450" w:after="450"/>
              <w:jc w:val="center"/>
              <w:rPr>
                <w:rFonts w:ascii="Times New Roman" w:eastAsia="Times New Roman" w:hAnsi="Times New Roman" w:cs="Times New Roman"/>
                <w:sz w:val="33"/>
                <w:szCs w:val="33"/>
              </w:rPr>
            </w:pPr>
            <w:r w:rsidRPr="00F77498">
              <w:rPr>
                <w:rFonts w:ascii="Times New Roman" w:eastAsia="Times New Roman" w:hAnsi="Times New Roman" w:cs="Times New Roman"/>
                <w:sz w:val="33"/>
                <w:szCs w:val="33"/>
              </w:rPr>
              <w:t>PEST analysis template</w:t>
            </w:r>
          </w:p>
        </w:tc>
      </w:tr>
      <w:tr w:rsidR="00F77498" w:rsidRPr="00F77498" w14:paraId="43F0D982"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285CE072"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Political factors</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0E1B2F43"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Economic factors</w:t>
            </w:r>
          </w:p>
        </w:tc>
      </w:tr>
      <w:tr w:rsidR="00F77498" w:rsidRPr="00F77498" w14:paraId="68BCEDD1" w14:textId="77777777" w:rsidTr="00F77498">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09D52499"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Government stability and likely changes</w:t>
            </w:r>
          </w:p>
          <w:p w14:paraId="50E9C94A"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Bureaucracy</w:t>
            </w:r>
          </w:p>
          <w:p w14:paraId="33DBEF34"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Corruption level</w:t>
            </w:r>
          </w:p>
          <w:p w14:paraId="17747722"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Tax policy (rates and incentives)</w:t>
            </w:r>
          </w:p>
          <w:p w14:paraId="6A0B13A3"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Freedom of press</w:t>
            </w:r>
          </w:p>
          <w:p w14:paraId="45FD4E93"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Regulation/de-regulation</w:t>
            </w:r>
          </w:p>
          <w:p w14:paraId="21BC28A2"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Trade control</w:t>
            </w:r>
          </w:p>
          <w:p w14:paraId="4A6F906A"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Import restrictions (quality and quantity)</w:t>
            </w:r>
          </w:p>
          <w:p w14:paraId="350409E0"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Tariffs</w:t>
            </w:r>
          </w:p>
          <w:p w14:paraId="76FBA845"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Competition regulation</w:t>
            </w:r>
          </w:p>
          <w:p w14:paraId="2F734D5D"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Government involvement in trade unions and agreements</w:t>
            </w:r>
          </w:p>
          <w:p w14:paraId="756BAAA5"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Environmental Law</w:t>
            </w:r>
          </w:p>
          <w:p w14:paraId="3E7E6F2E"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Education Law</w:t>
            </w:r>
          </w:p>
          <w:p w14:paraId="137C1FA4"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Anti-trust law</w:t>
            </w:r>
          </w:p>
          <w:p w14:paraId="1BD68795"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lastRenderedPageBreak/>
              <w:t>Discrimination law</w:t>
            </w:r>
          </w:p>
          <w:p w14:paraId="101C3107"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Copyright, patents / Intellectual property law</w:t>
            </w:r>
          </w:p>
          <w:p w14:paraId="2491A17A"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Consumer protection and e-commerce</w:t>
            </w:r>
          </w:p>
          <w:p w14:paraId="01EC8730"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Employment law</w:t>
            </w:r>
          </w:p>
          <w:p w14:paraId="6A0AE2F3"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Health and safety law</w:t>
            </w:r>
          </w:p>
          <w:p w14:paraId="3EB16C0E"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Data protection law</w:t>
            </w:r>
          </w:p>
          <w:p w14:paraId="378B3585" w14:textId="77777777" w:rsidR="00F77498" w:rsidRPr="00F77498" w:rsidRDefault="00F77498" w:rsidP="00F77498">
            <w:pPr>
              <w:numPr>
                <w:ilvl w:val="0"/>
                <w:numId w:val="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Laws regulating environment pollution</w:t>
            </w:r>
          </w:p>
        </w:tc>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72910063"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lastRenderedPageBreak/>
              <w:t>Growth rates</w:t>
            </w:r>
          </w:p>
          <w:p w14:paraId="3FC8C456"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Inflation rate</w:t>
            </w:r>
          </w:p>
          <w:p w14:paraId="1420E027"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Interest rates</w:t>
            </w:r>
          </w:p>
          <w:p w14:paraId="4C43E187"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Exchange rates</w:t>
            </w:r>
          </w:p>
          <w:p w14:paraId="632FDC12"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Unemployment trends</w:t>
            </w:r>
          </w:p>
          <w:p w14:paraId="3E1A8B2F"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Labor costs</w:t>
            </w:r>
          </w:p>
          <w:p w14:paraId="1B5A7274"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Stage of business cycle</w:t>
            </w:r>
          </w:p>
          <w:p w14:paraId="77E58096"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Credit availability</w:t>
            </w:r>
          </w:p>
          <w:p w14:paraId="3A830064"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Trade flows and patterns</w:t>
            </w:r>
          </w:p>
          <w:p w14:paraId="4EB2C695"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Level of consumers’ disposable income</w:t>
            </w:r>
          </w:p>
          <w:p w14:paraId="3B791C31"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Monetary policies</w:t>
            </w:r>
          </w:p>
          <w:p w14:paraId="303B6A61"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Fiscal policies</w:t>
            </w:r>
          </w:p>
          <w:p w14:paraId="726CD843"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Price fluctuations</w:t>
            </w:r>
          </w:p>
          <w:p w14:paraId="54B1780D"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Stock market trends</w:t>
            </w:r>
          </w:p>
          <w:p w14:paraId="37577259"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Weather</w:t>
            </w:r>
          </w:p>
          <w:p w14:paraId="30CAA231" w14:textId="77777777" w:rsidR="00F77498" w:rsidRPr="00F77498" w:rsidRDefault="00F77498" w:rsidP="00F77498">
            <w:pPr>
              <w:numPr>
                <w:ilvl w:val="0"/>
                <w:numId w:val="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lastRenderedPageBreak/>
              <w:t>Climate change</w:t>
            </w:r>
          </w:p>
        </w:tc>
      </w:tr>
      <w:tr w:rsidR="00F77498" w:rsidRPr="00F77498" w14:paraId="3A7DE51A"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32FC57B9" w14:textId="77777777" w:rsidR="00F77498" w:rsidRPr="00F77498" w:rsidRDefault="00F77498" w:rsidP="00F77498">
            <w:pPr>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lastRenderedPageBreak/>
              <w:t>Socio-cultural factors</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15BE2429" w14:textId="77777777" w:rsidR="00F77498" w:rsidRPr="00F77498" w:rsidRDefault="00F77498" w:rsidP="00F77498">
            <w:pPr>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Technological factors</w:t>
            </w:r>
          </w:p>
        </w:tc>
      </w:tr>
      <w:tr w:rsidR="00F77498" w:rsidRPr="00F77498" w14:paraId="2748AC0C" w14:textId="77777777" w:rsidTr="00F77498">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0ACAF6BB"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Health consciousness</w:t>
            </w:r>
          </w:p>
          <w:p w14:paraId="27682712"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Education level</w:t>
            </w:r>
          </w:p>
          <w:p w14:paraId="61AFADC9"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imported goods and services</w:t>
            </w:r>
          </w:p>
          <w:p w14:paraId="2BAAE677"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work, leisure, career and retirement</w:t>
            </w:r>
          </w:p>
          <w:p w14:paraId="56583307"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product quality and customer service</w:t>
            </w:r>
          </w:p>
          <w:p w14:paraId="10AA7E8B"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saving and investing</w:t>
            </w:r>
          </w:p>
          <w:p w14:paraId="77C55CA8"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Emphasis on safety</w:t>
            </w:r>
          </w:p>
          <w:p w14:paraId="698081C7"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Lifestyles</w:t>
            </w:r>
          </w:p>
          <w:p w14:paraId="01FFAD1A"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Buying habits</w:t>
            </w:r>
          </w:p>
          <w:p w14:paraId="48A070F2"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Religion and beliefs</w:t>
            </w:r>
          </w:p>
          <w:p w14:paraId="4E19DE17"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“green” or ecological products</w:t>
            </w:r>
          </w:p>
          <w:p w14:paraId="5169F198"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and support for renewable energy</w:t>
            </w:r>
          </w:p>
          <w:p w14:paraId="68663ADE"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Population growth rate</w:t>
            </w:r>
          </w:p>
          <w:p w14:paraId="34ED5102"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Immigration and emigration rates</w:t>
            </w:r>
          </w:p>
          <w:p w14:paraId="0F4984F5"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Age distribution and life expectancy rates</w:t>
            </w:r>
          </w:p>
          <w:p w14:paraId="127E6C92"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Sex distribution</w:t>
            </w:r>
          </w:p>
          <w:p w14:paraId="1717CE0C"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Average disposable income level</w:t>
            </w:r>
          </w:p>
          <w:p w14:paraId="07484DE6"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Social classes</w:t>
            </w:r>
          </w:p>
          <w:p w14:paraId="7BE1121F"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Family size and structure</w:t>
            </w:r>
          </w:p>
          <w:p w14:paraId="0481177E" w14:textId="77777777" w:rsidR="00F77498" w:rsidRPr="00F77498" w:rsidRDefault="00F77498" w:rsidP="00F77498">
            <w:pPr>
              <w:numPr>
                <w:ilvl w:val="0"/>
                <w:numId w:val="3"/>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Minorities</w:t>
            </w:r>
          </w:p>
        </w:tc>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676EE35C"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Basic infrastructure level</w:t>
            </w:r>
          </w:p>
          <w:p w14:paraId="24152F2B"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Rate of technological change</w:t>
            </w:r>
          </w:p>
          <w:p w14:paraId="5BBF49EE"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Spending on research &amp; development</w:t>
            </w:r>
          </w:p>
          <w:p w14:paraId="548409F9"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Technology incentives</w:t>
            </w:r>
          </w:p>
          <w:p w14:paraId="687F7F7A"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Legislation regarding technology</w:t>
            </w:r>
          </w:p>
          <w:p w14:paraId="7E4A6C58"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Technology level in your industry</w:t>
            </w:r>
          </w:p>
          <w:p w14:paraId="082B63EF"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Communication infrastructure</w:t>
            </w:r>
          </w:p>
          <w:p w14:paraId="03A573F6"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Access to newest technology</w:t>
            </w:r>
          </w:p>
          <w:p w14:paraId="7D5E5751" w14:textId="77777777" w:rsidR="00F77498" w:rsidRPr="00F77498" w:rsidRDefault="00F77498" w:rsidP="00F77498">
            <w:pPr>
              <w:numPr>
                <w:ilvl w:val="0"/>
                <w:numId w:val="4"/>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Internet infrastructure and penetration</w:t>
            </w:r>
          </w:p>
        </w:tc>
      </w:tr>
    </w:tbl>
    <w:p w14:paraId="29FD184F" w14:textId="77777777" w:rsidR="00F77498" w:rsidRPr="00F77498" w:rsidRDefault="00F77498" w:rsidP="00F77498">
      <w:pPr>
        <w:rPr>
          <w:rFonts w:ascii="Times New Roman" w:eastAsia="Times New Roman" w:hAnsi="Times New Roman" w:cs="Times New Roman"/>
          <w:vanish/>
        </w:rPr>
      </w:pPr>
    </w:p>
    <w:tbl>
      <w:tblPr>
        <w:tblW w:w="7879" w:type="dxa"/>
        <w:tblCellMar>
          <w:top w:w="15" w:type="dxa"/>
          <w:left w:w="15" w:type="dxa"/>
          <w:bottom w:w="15" w:type="dxa"/>
          <w:right w:w="15" w:type="dxa"/>
        </w:tblCellMar>
        <w:tblLook w:val="04A0" w:firstRow="1" w:lastRow="0" w:firstColumn="1" w:lastColumn="0" w:noHBand="0" w:noVBand="1"/>
      </w:tblPr>
      <w:tblGrid>
        <w:gridCol w:w="3775"/>
        <w:gridCol w:w="4104"/>
      </w:tblGrid>
      <w:tr w:rsidR="00F77498" w:rsidRPr="00F77498" w14:paraId="56927459" w14:textId="77777777" w:rsidTr="00F77498">
        <w:tc>
          <w:tcPr>
            <w:tcW w:w="0" w:type="auto"/>
            <w:gridSpan w:val="2"/>
            <w:tcBorders>
              <w:top w:val="nil"/>
              <w:left w:val="nil"/>
              <w:bottom w:val="nil"/>
              <w:right w:val="nil"/>
            </w:tcBorders>
            <w:tcMar>
              <w:top w:w="150" w:type="dxa"/>
              <w:left w:w="150" w:type="dxa"/>
              <w:bottom w:w="150" w:type="dxa"/>
              <w:right w:w="150" w:type="dxa"/>
            </w:tcMar>
            <w:vAlign w:val="center"/>
            <w:hideMark/>
          </w:tcPr>
          <w:p w14:paraId="6D9A6145" w14:textId="77777777" w:rsidR="00F77498" w:rsidRPr="00F77498" w:rsidRDefault="00F77498" w:rsidP="00F77498">
            <w:pPr>
              <w:pBdr>
                <w:top w:val="single" w:sz="6" w:space="8" w:color="5394CE"/>
                <w:left w:val="single" w:sz="6" w:space="8" w:color="5394CE"/>
                <w:right w:val="single" w:sz="6" w:space="8" w:color="5394CE"/>
              </w:pBdr>
              <w:shd w:val="clear" w:color="auto" w:fill="F7F7F9"/>
              <w:spacing w:before="450" w:after="450"/>
              <w:jc w:val="center"/>
              <w:rPr>
                <w:rFonts w:ascii="Times New Roman" w:eastAsia="Times New Roman" w:hAnsi="Times New Roman" w:cs="Times New Roman"/>
                <w:sz w:val="33"/>
                <w:szCs w:val="33"/>
              </w:rPr>
            </w:pPr>
            <w:r w:rsidRPr="00F77498">
              <w:rPr>
                <w:rFonts w:ascii="Times New Roman" w:eastAsia="Times New Roman" w:hAnsi="Times New Roman" w:cs="Times New Roman"/>
                <w:sz w:val="33"/>
                <w:szCs w:val="33"/>
              </w:rPr>
              <w:lastRenderedPageBreak/>
              <w:t>PESTEL analysis template</w:t>
            </w:r>
          </w:p>
        </w:tc>
      </w:tr>
      <w:tr w:rsidR="00F77498" w:rsidRPr="00F77498" w14:paraId="6D07FC75"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4B8663E8"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Political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7DB3927F"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Economic</w:t>
            </w:r>
          </w:p>
        </w:tc>
      </w:tr>
      <w:tr w:rsidR="00F77498" w:rsidRPr="00F77498" w14:paraId="229C5DDB"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666D0B1D"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Socio-cultural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0050460F"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Technological</w:t>
            </w:r>
          </w:p>
        </w:tc>
      </w:tr>
      <w:tr w:rsidR="00F77498" w:rsidRPr="00F77498" w14:paraId="3EB7B8D3" w14:textId="77777777" w:rsidTr="00F77498">
        <w:tc>
          <w:tcPr>
            <w:tcW w:w="7564" w:type="dxa"/>
            <w:gridSpan w:val="2"/>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63C95B12" w14:textId="77777777" w:rsidR="00F77498" w:rsidRPr="00F77498" w:rsidRDefault="00F77498" w:rsidP="00F77498">
            <w:pPr>
              <w:spacing w:before="450" w:after="450"/>
              <w:rPr>
                <w:rFonts w:ascii="Times New Roman" w:eastAsia="Times New Roman" w:hAnsi="Times New Roman" w:cs="Times New Roman"/>
              </w:rPr>
            </w:pPr>
            <w:r w:rsidRPr="00F77498">
              <w:rPr>
                <w:rFonts w:ascii="Times New Roman" w:eastAsia="Times New Roman" w:hAnsi="Times New Roman" w:cs="Times New Roman"/>
              </w:rPr>
              <w:t>+</w:t>
            </w:r>
          </w:p>
        </w:tc>
      </w:tr>
      <w:tr w:rsidR="00F77498" w:rsidRPr="00F77498" w14:paraId="2E412C2F"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293A5716"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Environmental (ecological)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3E2BB811"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Legal</w:t>
            </w:r>
          </w:p>
        </w:tc>
      </w:tr>
      <w:tr w:rsidR="00F77498" w:rsidRPr="00F77498" w14:paraId="09CFEFEF" w14:textId="77777777" w:rsidTr="00F77498">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1548CFE8"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Weather</w:t>
            </w:r>
          </w:p>
          <w:p w14:paraId="255CC00A"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Climate change</w:t>
            </w:r>
          </w:p>
          <w:p w14:paraId="7240016B"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Laws regulating environment pollution</w:t>
            </w:r>
          </w:p>
          <w:p w14:paraId="1C835225"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Air and water pollution</w:t>
            </w:r>
          </w:p>
          <w:p w14:paraId="74F31B0C"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Recycling</w:t>
            </w:r>
          </w:p>
          <w:p w14:paraId="2D6191BF"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Waste management</w:t>
            </w:r>
          </w:p>
          <w:p w14:paraId="132125EE"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“green” or ecological products</w:t>
            </w:r>
          </w:p>
          <w:p w14:paraId="79B8D142"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Endangered species</w:t>
            </w:r>
          </w:p>
          <w:p w14:paraId="4240BADA" w14:textId="77777777" w:rsidR="00F77498" w:rsidRPr="00F77498" w:rsidRDefault="00F77498" w:rsidP="00F77498">
            <w:pPr>
              <w:numPr>
                <w:ilvl w:val="0"/>
                <w:numId w:val="5"/>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Attitudes toward and support for renewable energy</w:t>
            </w:r>
          </w:p>
        </w:tc>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484D09FF" w14:textId="77777777" w:rsidR="00F77498" w:rsidRPr="00F77498" w:rsidRDefault="00F77498" w:rsidP="00F77498">
            <w:pPr>
              <w:numPr>
                <w:ilvl w:val="0"/>
                <w:numId w:val="6"/>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Anti-trust law</w:t>
            </w:r>
          </w:p>
          <w:p w14:paraId="4E855C72" w14:textId="77777777" w:rsidR="00F77498" w:rsidRPr="00F77498" w:rsidRDefault="00F77498" w:rsidP="00F77498">
            <w:pPr>
              <w:numPr>
                <w:ilvl w:val="0"/>
                <w:numId w:val="6"/>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Discrimination law</w:t>
            </w:r>
          </w:p>
          <w:p w14:paraId="6D384EF6" w14:textId="77777777" w:rsidR="00F77498" w:rsidRPr="00F77498" w:rsidRDefault="00F77498" w:rsidP="00F77498">
            <w:pPr>
              <w:numPr>
                <w:ilvl w:val="0"/>
                <w:numId w:val="6"/>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Copyright, patents / Intellectual property law</w:t>
            </w:r>
          </w:p>
          <w:p w14:paraId="243A337F" w14:textId="77777777" w:rsidR="00F77498" w:rsidRPr="00F77498" w:rsidRDefault="00F77498" w:rsidP="00F77498">
            <w:pPr>
              <w:numPr>
                <w:ilvl w:val="0"/>
                <w:numId w:val="6"/>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Consumer protection and e-commerce</w:t>
            </w:r>
          </w:p>
          <w:p w14:paraId="67D659FD" w14:textId="77777777" w:rsidR="00F77498" w:rsidRPr="00F77498" w:rsidRDefault="00F77498" w:rsidP="00F77498">
            <w:pPr>
              <w:numPr>
                <w:ilvl w:val="0"/>
                <w:numId w:val="6"/>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Employment law</w:t>
            </w:r>
          </w:p>
          <w:p w14:paraId="25472A5C" w14:textId="77777777" w:rsidR="00F77498" w:rsidRPr="00F77498" w:rsidRDefault="00F77498" w:rsidP="00F77498">
            <w:pPr>
              <w:numPr>
                <w:ilvl w:val="0"/>
                <w:numId w:val="6"/>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Health and safety law</w:t>
            </w:r>
          </w:p>
          <w:p w14:paraId="3630D108" w14:textId="77777777" w:rsidR="00F77498" w:rsidRPr="00F77498" w:rsidRDefault="00F77498" w:rsidP="00F77498">
            <w:pPr>
              <w:numPr>
                <w:ilvl w:val="0"/>
                <w:numId w:val="6"/>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Data Protection</w:t>
            </w:r>
          </w:p>
        </w:tc>
      </w:tr>
    </w:tbl>
    <w:p w14:paraId="09345701" w14:textId="77777777" w:rsidR="00F77498" w:rsidRPr="00F77498" w:rsidRDefault="00F77498" w:rsidP="00F77498">
      <w:pPr>
        <w:rPr>
          <w:rFonts w:ascii="Times New Roman" w:eastAsia="Times New Roman" w:hAnsi="Times New Roman" w:cs="Times New Roman"/>
          <w:vanish/>
        </w:rPr>
      </w:pPr>
    </w:p>
    <w:tbl>
      <w:tblPr>
        <w:tblW w:w="7879" w:type="dxa"/>
        <w:tblCellMar>
          <w:top w:w="15" w:type="dxa"/>
          <w:left w:w="15" w:type="dxa"/>
          <w:bottom w:w="15" w:type="dxa"/>
          <w:right w:w="15" w:type="dxa"/>
        </w:tblCellMar>
        <w:tblLook w:val="04A0" w:firstRow="1" w:lastRow="0" w:firstColumn="1" w:lastColumn="0" w:noHBand="0" w:noVBand="1"/>
      </w:tblPr>
      <w:tblGrid>
        <w:gridCol w:w="3775"/>
        <w:gridCol w:w="4104"/>
      </w:tblGrid>
      <w:tr w:rsidR="00F77498" w:rsidRPr="00F77498" w14:paraId="1EBA49C5" w14:textId="77777777" w:rsidTr="00F77498">
        <w:tc>
          <w:tcPr>
            <w:tcW w:w="0" w:type="auto"/>
            <w:gridSpan w:val="2"/>
            <w:tcBorders>
              <w:top w:val="nil"/>
              <w:left w:val="nil"/>
              <w:bottom w:val="nil"/>
              <w:right w:val="nil"/>
            </w:tcBorders>
            <w:tcMar>
              <w:top w:w="150" w:type="dxa"/>
              <w:left w:w="150" w:type="dxa"/>
              <w:bottom w:w="150" w:type="dxa"/>
              <w:right w:w="150" w:type="dxa"/>
            </w:tcMar>
            <w:vAlign w:val="center"/>
            <w:hideMark/>
          </w:tcPr>
          <w:p w14:paraId="37FA772A" w14:textId="77777777" w:rsidR="00F77498" w:rsidRPr="00F77498" w:rsidRDefault="00F77498" w:rsidP="00F77498">
            <w:pPr>
              <w:pBdr>
                <w:top w:val="single" w:sz="6" w:space="8" w:color="5394CE"/>
                <w:left w:val="single" w:sz="6" w:space="8" w:color="5394CE"/>
                <w:right w:val="single" w:sz="6" w:space="8" w:color="5394CE"/>
              </w:pBdr>
              <w:shd w:val="clear" w:color="auto" w:fill="F7F7F9"/>
              <w:spacing w:after="450"/>
              <w:jc w:val="center"/>
              <w:rPr>
                <w:rFonts w:ascii="Times New Roman" w:eastAsia="Times New Roman" w:hAnsi="Times New Roman" w:cs="Times New Roman"/>
                <w:sz w:val="33"/>
                <w:szCs w:val="33"/>
              </w:rPr>
            </w:pPr>
            <w:r w:rsidRPr="00F77498">
              <w:rPr>
                <w:rFonts w:ascii="Times New Roman" w:eastAsia="Times New Roman" w:hAnsi="Times New Roman" w:cs="Times New Roman"/>
                <w:sz w:val="33"/>
                <w:szCs w:val="33"/>
              </w:rPr>
              <w:lastRenderedPageBreak/>
              <w:t>STEEPLED analysis template</w:t>
            </w:r>
          </w:p>
        </w:tc>
      </w:tr>
      <w:tr w:rsidR="00F77498" w:rsidRPr="00F77498" w14:paraId="14AA47BE"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6BACD74A"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Political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60CC3215"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Economic</w:t>
            </w:r>
          </w:p>
        </w:tc>
      </w:tr>
      <w:tr w:rsidR="00F77498" w:rsidRPr="00F77498" w14:paraId="303C5CDD"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638EFE04"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Socio-cultural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7FB3CFEB"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Technological</w:t>
            </w:r>
          </w:p>
        </w:tc>
      </w:tr>
      <w:tr w:rsidR="00F77498" w:rsidRPr="00F77498" w14:paraId="5A39D35D"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16C352BE"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Environmental (ecological)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5E4A0F4D"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Legal</w:t>
            </w:r>
          </w:p>
        </w:tc>
      </w:tr>
      <w:tr w:rsidR="00F77498" w:rsidRPr="00F77498" w14:paraId="655EBF37" w14:textId="77777777" w:rsidTr="00F77498">
        <w:tc>
          <w:tcPr>
            <w:tcW w:w="7564" w:type="dxa"/>
            <w:gridSpan w:val="2"/>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776E812E" w14:textId="77777777" w:rsidR="00F77498" w:rsidRPr="00F77498" w:rsidRDefault="00F77498" w:rsidP="00F77498">
            <w:pPr>
              <w:spacing w:after="450"/>
              <w:rPr>
                <w:rFonts w:ascii="Times New Roman" w:eastAsia="Times New Roman" w:hAnsi="Times New Roman" w:cs="Times New Roman"/>
              </w:rPr>
            </w:pPr>
            <w:r w:rsidRPr="00F77498">
              <w:rPr>
                <w:rFonts w:ascii="Times New Roman" w:eastAsia="Times New Roman" w:hAnsi="Times New Roman" w:cs="Times New Roman"/>
              </w:rPr>
              <w:t>+</w:t>
            </w:r>
          </w:p>
        </w:tc>
      </w:tr>
      <w:tr w:rsidR="00F77498" w:rsidRPr="00F77498" w14:paraId="1BEEF7EA"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7EDA8468"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Ethical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20168B69" w14:textId="77777777" w:rsidR="00F77498" w:rsidRPr="00F77498" w:rsidRDefault="00F77498" w:rsidP="00F77498">
            <w:pPr>
              <w:spacing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Demographic</w:t>
            </w:r>
          </w:p>
        </w:tc>
      </w:tr>
      <w:tr w:rsidR="00F77498" w:rsidRPr="00F77498" w14:paraId="3D5F76A2" w14:textId="77777777" w:rsidTr="00F77498">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39A98B66" w14:textId="77777777" w:rsidR="00F77498" w:rsidRPr="00F77498" w:rsidRDefault="00F77498" w:rsidP="00F77498">
            <w:pPr>
              <w:numPr>
                <w:ilvl w:val="0"/>
                <w:numId w:val="7"/>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Ethical advertising and sales practices</w:t>
            </w:r>
          </w:p>
          <w:p w14:paraId="38559528" w14:textId="77777777" w:rsidR="00F77498" w:rsidRPr="00F77498" w:rsidRDefault="00F77498" w:rsidP="00F77498">
            <w:pPr>
              <w:numPr>
                <w:ilvl w:val="0"/>
                <w:numId w:val="7"/>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Accepted accounting, management and marketing standards</w:t>
            </w:r>
          </w:p>
          <w:p w14:paraId="4647F5D9" w14:textId="77777777" w:rsidR="00F77498" w:rsidRPr="00F77498" w:rsidRDefault="00F77498" w:rsidP="00F77498">
            <w:pPr>
              <w:numPr>
                <w:ilvl w:val="0"/>
                <w:numId w:val="7"/>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Attitude towards counterfeiting and breaking patents</w:t>
            </w:r>
          </w:p>
          <w:p w14:paraId="51AF6943" w14:textId="77777777" w:rsidR="00F77498" w:rsidRPr="00F77498" w:rsidRDefault="00F77498" w:rsidP="00F77498">
            <w:pPr>
              <w:numPr>
                <w:ilvl w:val="0"/>
                <w:numId w:val="7"/>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Ethical recruiting practices and employment standards (not using children to produce goods)</w:t>
            </w:r>
          </w:p>
        </w:tc>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51660A9A"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Population growth rate</w:t>
            </w:r>
          </w:p>
          <w:p w14:paraId="52B198ED"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Immigration and emigration rates</w:t>
            </w:r>
          </w:p>
          <w:p w14:paraId="024493EB"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Age distribution and life expectancy rates</w:t>
            </w:r>
          </w:p>
          <w:p w14:paraId="1BEB4D5B"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Sex distribution</w:t>
            </w:r>
          </w:p>
          <w:p w14:paraId="2D034B44"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Average disposable income level</w:t>
            </w:r>
          </w:p>
          <w:p w14:paraId="726B4AD0"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Social classes</w:t>
            </w:r>
          </w:p>
          <w:p w14:paraId="192208F9"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Family size and structure</w:t>
            </w:r>
          </w:p>
          <w:p w14:paraId="49BEF23A" w14:textId="77777777" w:rsidR="00F77498" w:rsidRPr="00F77498" w:rsidRDefault="00F77498" w:rsidP="00F77498">
            <w:pPr>
              <w:numPr>
                <w:ilvl w:val="0"/>
                <w:numId w:val="8"/>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Minorities</w:t>
            </w:r>
          </w:p>
        </w:tc>
      </w:tr>
    </w:tbl>
    <w:p w14:paraId="1256FD58" w14:textId="77777777" w:rsidR="00F77498" w:rsidRPr="00F77498" w:rsidRDefault="00F77498" w:rsidP="00F77498">
      <w:pPr>
        <w:spacing w:before="300" w:after="225"/>
        <w:outlineLvl w:val="2"/>
        <w:rPr>
          <w:rFonts w:ascii="Arial" w:eastAsia="Times New Roman" w:hAnsi="Arial" w:cs="Arial"/>
          <w:sz w:val="30"/>
          <w:szCs w:val="30"/>
        </w:rPr>
      </w:pPr>
      <w:r w:rsidRPr="00F77498">
        <w:rPr>
          <w:rFonts w:ascii="Arial" w:eastAsia="Times New Roman" w:hAnsi="Arial" w:cs="Arial"/>
          <w:sz w:val="30"/>
          <w:szCs w:val="30"/>
        </w:rPr>
        <w:t>Identifying opportunities and threats</w:t>
      </w:r>
    </w:p>
    <w:p w14:paraId="2E41E04D" w14:textId="77777777" w:rsidR="00F77498" w:rsidRPr="00F77498" w:rsidRDefault="00F77498" w:rsidP="00F77498">
      <w:pPr>
        <w:spacing w:before="300" w:after="300"/>
        <w:rPr>
          <w:rFonts w:ascii="Times New Roman" w:eastAsia="Times New Roman" w:hAnsi="Times New Roman" w:cs="Times New Roman"/>
        </w:rPr>
      </w:pPr>
      <w:r w:rsidRPr="00F77498">
        <w:rPr>
          <w:rFonts w:ascii="Times New Roman" w:eastAsia="Times New Roman" w:hAnsi="Times New Roman" w:cs="Times New Roman"/>
        </w:rPr>
        <w:t>Gathering information is just a first important step in doing PEST analysis. Once it is done, the information has to be evaluated. There are many factors changing in the external environment but not all of them are affecting or might affect an organization. Therefore, it is essential to identify which PEST factors represent the opportunities or threats for an organization and list only those factors in PEST analysis. This allows focusing on the most important changes that might have an impact on the company.</w:t>
      </w:r>
    </w:p>
    <w:p w14:paraId="3046C0D1" w14:textId="77777777" w:rsidR="00F77498" w:rsidRPr="00F77498" w:rsidRDefault="00F77498" w:rsidP="00F77498">
      <w:pPr>
        <w:spacing w:before="600" w:after="225"/>
        <w:outlineLvl w:val="1"/>
        <w:rPr>
          <w:rFonts w:ascii="Arial" w:eastAsia="Times New Roman" w:hAnsi="Arial" w:cs="Arial"/>
          <w:sz w:val="42"/>
          <w:szCs w:val="42"/>
        </w:rPr>
      </w:pPr>
      <w:r w:rsidRPr="00F77498">
        <w:rPr>
          <w:rFonts w:ascii="Arial" w:eastAsia="Times New Roman" w:hAnsi="Arial" w:cs="Arial"/>
          <w:sz w:val="42"/>
          <w:szCs w:val="42"/>
        </w:rPr>
        <w:lastRenderedPageBreak/>
        <w:t>PEST analysis example</w:t>
      </w:r>
    </w:p>
    <w:p w14:paraId="255FD969" w14:textId="77777777" w:rsidR="00F77498" w:rsidRPr="00F77498" w:rsidRDefault="00F77498" w:rsidP="00F77498">
      <w:pPr>
        <w:spacing w:before="300" w:after="300"/>
        <w:rPr>
          <w:rFonts w:ascii="Times New Roman" w:eastAsia="Times New Roman" w:hAnsi="Times New Roman" w:cs="Times New Roman"/>
        </w:rPr>
      </w:pPr>
      <w:r w:rsidRPr="00F77498">
        <w:rPr>
          <w:rFonts w:ascii="Times New Roman" w:eastAsia="Times New Roman" w:hAnsi="Times New Roman" w:cs="Times New Roman"/>
        </w:rPr>
        <w:t>The following table shows PEST analysis example. It lists opportunities and threats that are affecting a firm in its macro environment.</w:t>
      </w:r>
    </w:p>
    <w:tbl>
      <w:tblPr>
        <w:tblW w:w="7879" w:type="dxa"/>
        <w:tblCellMar>
          <w:top w:w="15" w:type="dxa"/>
          <w:left w:w="15" w:type="dxa"/>
          <w:bottom w:w="15" w:type="dxa"/>
          <w:right w:w="15" w:type="dxa"/>
        </w:tblCellMar>
        <w:tblLook w:val="04A0" w:firstRow="1" w:lastRow="0" w:firstColumn="1" w:lastColumn="0" w:noHBand="0" w:noVBand="1"/>
      </w:tblPr>
      <w:tblGrid>
        <w:gridCol w:w="3939"/>
        <w:gridCol w:w="3940"/>
      </w:tblGrid>
      <w:tr w:rsidR="00F77498" w:rsidRPr="00F77498" w14:paraId="310D068E" w14:textId="77777777" w:rsidTr="00F77498">
        <w:tc>
          <w:tcPr>
            <w:tcW w:w="0" w:type="auto"/>
            <w:gridSpan w:val="2"/>
            <w:tcBorders>
              <w:top w:val="nil"/>
              <w:left w:val="nil"/>
              <w:bottom w:val="nil"/>
              <w:right w:val="nil"/>
            </w:tcBorders>
            <w:tcMar>
              <w:top w:w="150" w:type="dxa"/>
              <w:left w:w="150" w:type="dxa"/>
              <w:bottom w:w="150" w:type="dxa"/>
              <w:right w:w="150" w:type="dxa"/>
            </w:tcMar>
            <w:vAlign w:val="center"/>
            <w:hideMark/>
          </w:tcPr>
          <w:p w14:paraId="69244F8F" w14:textId="77777777" w:rsidR="00F77498" w:rsidRPr="00F77498" w:rsidRDefault="00F77498" w:rsidP="00F77498">
            <w:pPr>
              <w:pBdr>
                <w:top w:val="single" w:sz="6" w:space="8" w:color="5394CE"/>
                <w:left w:val="single" w:sz="6" w:space="8" w:color="5394CE"/>
                <w:right w:val="single" w:sz="6" w:space="8" w:color="5394CE"/>
              </w:pBdr>
              <w:shd w:val="clear" w:color="auto" w:fill="F7F7F9"/>
              <w:spacing w:before="450" w:after="450"/>
              <w:jc w:val="center"/>
              <w:rPr>
                <w:rFonts w:ascii="Times New Roman" w:eastAsia="Times New Roman" w:hAnsi="Times New Roman" w:cs="Times New Roman"/>
                <w:sz w:val="33"/>
                <w:szCs w:val="33"/>
              </w:rPr>
            </w:pPr>
            <w:r w:rsidRPr="00F77498">
              <w:rPr>
                <w:rFonts w:ascii="Times New Roman" w:eastAsia="Times New Roman" w:hAnsi="Times New Roman" w:cs="Times New Roman"/>
                <w:sz w:val="33"/>
                <w:szCs w:val="33"/>
              </w:rPr>
              <w:t>PEST analysis example</w:t>
            </w:r>
          </w:p>
        </w:tc>
      </w:tr>
      <w:tr w:rsidR="00F77498" w:rsidRPr="00F77498" w14:paraId="21A72162"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5BC134C0"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Political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1E118850" w14:textId="77777777" w:rsidR="00F77498" w:rsidRPr="00F77498" w:rsidRDefault="00F77498" w:rsidP="00F77498">
            <w:pPr>
              <w:spacing w:before="450" w:after="450"/>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Economic</w:t>
            </w:r>
          </w:p>
        </w:tc>
      </w:tr>
      <w:tr w:rsidR="00F77498" w:rsidRPr="00F77498" w14:paraId="0A15D9DD" w14:textId="77777777" w:rsidTr="00F77498">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23B8688C" w14:textId="77777777" w:rsidR="00F77498" w:rsidRPr="00F77498" w:rsidRDefault="00F77498" w:rsidP="00F77498">
            <w:pPr>
              <w:numPr>
                <w:ilvl w:val="0"/>
                <w:numId w:val="9"/>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Government has passed legislation which requires further reductions of CO2, HC and NC emissions for vehicles until 2015</w:t>
            </w:r>
          </w:p>
          <w:p w14:paraId="748F8252" w14:textId="77777777" w:rsidR="00F77498" w:rsidRPr="00F77498" w:rsidRDefault="00F77498" w:rsidP="00F77498">
            <w:pPr>
              <w:numPr>
                <w:ilvl w:val="0"/>
                <w:numId w:val="9"/>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New political forces, which are against tax reductions, may be elected in the next years’ elections</w:t>
            </w:r>
          </w:p>
          <w:p w14:paraId="40877E39" w14:textId="77777777" w:rsidR="00F77498" w:rsidRPr="00F77498" w:rsidRDefault="00F77498" w:rsidP="00F77498">
            <w:pPr>
              <w:numPr>
                <w:ilvl w:val="0"/>
                <w:numId w:val="9"/>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Import restrictions will increase in 2013</w:t>
            </w:r>
          </w:p>
          <w:p w14:paraId="2902230E" w14:textId="77777777" w:rsidR="00F77498" w:rsidRPr="00F77498" w:rsidRDefault="00F77498" w:rsidP="00F77498">
            <w:pPr>
              <w:numPr>
                <w:ilvl w:val="0"/>
                <w:numId w:val="9"/>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Government is increasing its funding to ‘specific’ industry</w:t>
            </w:r>
          </w:p>
          <w:p w14:paraId="52079B77" w14:textId="77777777" w:rsidR="00F77498" w:rsidRPr="00F77498" w:rsidRDefault="00F77498" w:rsidP="00F77498">
            <w:pPr>
              <w:numPr>
                <w:ilvl w:val="0"/>
                <w:numId w:val="9"/>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Government is easing regulations for employment</w:t>
            </w:r>
          </w:p>
          <w:p w14:paraId="08E3F3BC" w14:textId="77777777" w:rsidR="00F77498" w:rsidRPr="00F77498" w:rsidRDefault="00F77498" w:rsidP="00F77498">
            <w:pPr>
              <w:numPr>
                <w:ilvl w:val="0"/>
                <w:numId w:val="9"/>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Increasing tensions between our government and our major export partner’s government</w:t>
            </w:r>
          </w:p>
        </w:tc>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2C0A1C0F"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GDP will grow by 3% in 2013</w:t>
            </w:r>
          </w:p>
          <w:p w14:paraId="1AE33E19"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Availability of credit for businesses will slightly grow or remain unchanged in 2013. The same applies for the cost of credit in the 1 half of the year</w:t>
            </w:r>
          </w:p>
          <w:p w14:paraId="1AD205F9"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Unemployment is expected to decrease to 7%</w:t>
            </w:r>
          </w:p>
          <w:p w14:paraId="063BE07A"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Inflation will fall to 3% or 2% in 2013</w:t>
            </w:r>
          </w:p>
          <w:p w14:paraId="421F5294"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Corporate tax rate will decrease by 2% next year to 23%</w:t>
            </w:r>
          </w:p>
          <w:p w14:paraId="46AFE2B0"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Dollar exchange rates are expected to decrease compared to euro</w:t>
            </w:r>
          </w:p>
          <w:p w14:paraId="64985B7E"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Disposable income level will decrease</w:t>
            </w:r>
          </w:p>
          <w:p w14:paraId="43FADDA5" w14:textId="77777777" w:rsidR="00F77498" w:rsidRPr="00F77498" w:rsidRDefault="00F77498" w:rsidP="00F77498">
            <w:pPr>
              <w:numPr>
                <w:ilvl w:val="0"/>
                <w:numId w:val="10"/>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Metal and oil prices will increase by 5% and 6% respectively in 2013</w:t>
            </w:r>
          </w:p>
        </w:tc>
      </w:tr>
      <w:tr w:rsidR="00F77498" w:rsidRPr="00F77498" w14:paraId="754E9399" w14:textId="77777777" w:rsidTr="00F77498">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03539B60" w14:textId="77777777" w:rsidR="00F77498" w:rsidRPr="00F77498" w:rsidRDefault="00F77498" w:rsidP="00F77498">
            <w:pPr>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Socio-cultural</w:t>
            </w:r>
          </w:p>
        </w:tc>
        <w:tc>
          <w:tcPr>
            <w:tcW w:w="0" w:type="auto"/>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vAlign w:val="center"/>
            <w:hideMark/>
          </w:tcPr>
          <w:p w14:paraId="397C6C2C" w14:textId="77777777" w:rsidR="00F77498" w:rsidRPr="00F77498" w:rsidRDefault="00F77498" w:rsidP="00F77498">
            <w:pPr>
              <w:jc w:val="center"/>
              <w:rPr>
                <w:rFonts w:ascii="Times New Roman" w:eastAsia="Times New Roman" w:hAnsi="Times New Roman" w:cs="Times New Roman"/>
                <w:sz w:val="30"/>
                <w:szCs w:val="30"/>
              </w:rPr>
            </w:pPr>
            <w:r w:rsidRPr="00F77498">
              <w:rPr>
                <w:rFonts w:ascii="Times New Roman" w:eastAsia="Times New Roman" w:hAnsi="Times New Roman" w:cs="Times New Roman"/>
                <w:sz w:val="30"/>
                <w:szCs w:val="30"/>
              </w:rPr>
              <w:t>Technological</w:t>
            </w:r>
          </w:p>
        </w:tc>
      </w:tr>
      <w:tr w:rsidR="00F77498" w:rsidRPr="00F77498" w14:paraId="79310851" w14:textId="77777777" w:rsidTr="00F77498">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62814D97" w14:textId="77777777" w:rsidR="00F77498" w:rsidRPr="00F77498" w:rsidRDefault="00F77498" w:rsidP="00F77498">
            <w:pPr>
              <w:numPr>
                <w:ilvl w:val="0"/>
                <w:numId w:val="1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Positive attitude towards “green” vehicles</w:t>
            </w:r>
          </w:p>
          <w:p w14:paraId="158A812F" w14:textId="77777777" w:rsidR="00F77498" w:rsidRPr="00F77498" w:rsidRDefault="00F77498" w:rsidP="00F77498">
            <w:pPr>
              <w:numPr>
                <w:ilvl w:val="0"/>
                <w:numId w:val="1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 xml:space="preserve">Number of individuals and companies buying through the </w:t>
            </w:r>
            <w:r w:rsidRPr="00F77498">
              <w:rPr>
                <w:rFonts w:ascii="Times New Roman" w:eastAsia="Times New Roman" w:hAnsi="Times New Roman" w:cs="Times New Roman"/>
              </w:rPr>
              <w:lastRenderedPageBreak/>
              <w:t>Internet is 67% and 45% respectively and is expected to grow</w:t>
            </w:r>
          </w:p>
          <w:p w14:paraId="7D8AAE0E" w14:textId="77777777" w:rsidR="00F77498" w:rsidRPr="00F77498" w:rsidRDefault="00F77498" w:rsidP="00F77498">
            <w:pPr>
              <w:numPr>
                <w:ilvl w:val="0"/>
                <w:numId w:val="1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Immigration is increasing</w:t>
            </w:r>
          </w:p>
          <w:p w14:paraId="4C4441F3" w14:textId="77777777" w:rsidR="00F77498" w:rsidRPr="00F77498" w:rsidRDefault="00F77498" w:rsidP="00F77498">
            <w:pPr>
              <w:numPr>
                <w:ilvl w:val="0"/>
                <w:numId w:val="1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Increasing attitude toward jobs with shorter work hours</w:t>
            </w:r>
          </w:p>
          <w:p w14:paraId="71A2F2A6" w14:textId="77777777" w:rsidR="00F77498" w:rsidRPr="00F77498" w:rsidRDefault="00F77498" w:rsidP="00F77498">
            <w:pPr>
              <w:numPr>
                <w:ilvl w:val="0"/>
                <w:numId w:val="1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People tend to buy more domestic rather than foreign products</w:t>
            </w:r>
          </w:p>
          <w:p w14:paraId="1343AF50" w14:textId="77777777" w:rsidR="00F77498" w:rsidRPr="00F77498" w:rsidRDefault="00F77498" w:rsidP="00F77498">
            <w:pPr>
              <w:numPr>
                <w:ilvl w:val="0"/>
                <w:numId w:val="11"/>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People change their eating habits and now tend to eat healthier food</w:t>
            </w:r>
          </w:p>
        </w:tc>
        <w:tc>
          <w:tcPr>
            <w:tcW w:w="3624" w:type="dxa"/>
            <w:tcBorders>
              <w:top w:val="single" w:sz="6" w:space="0" w:color="5394CE"/>
              <w:left w:val="single" w:sz="6" w:space="0" w:color="5394CE"/>
              <w:bottom w:val="single" w:sz="6" w:space="0" w:color="5394CE"/>
              <w:right w:val="single" w:sz="6" w:space="0" w:color="5394CE"/>
            </w:tcBorders>
            <w:tcMar>
              <w:top w:w="150" w:type="dxa"/>
              <w:left w:w="150" w:type="dxa"/>
              <w:bottom w:w="150" w:type="dxa"/>
              <w:right w:w="150" w:type="dxa"/>
            </w:tcMar>
            <w:hideMark/>
          </w:tcPr>
          <w:p w14:paraId="26A93DD8" w14:textId="77777777" w:rsidR="00F77498" w:rsidRPr="00F77498" w:rsidRDefault="00F77498" w:rsidP="00F77498">
            <w:pPr>
              <w:numPr>
                <w:ilvl w:val="0"/>
                <w:numId w:val="1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lastRenderedPageBreak/>
              <w:t>New machinery that could reduce production costs by 20% is in development</w:t>
            </w:r>
          </w:p>
          <w:p w14:paraId="45B660A2" w14:textId="77777777" w:rsidR="00F77498" w:rsidRPr="00F77498" w:rsidRDefault="00F77498" w:rsidP="00F77498">
            <w:pPr>
              <w:numPr>
                <w:ilvl w:val="0"/>
                <w:numId w:val="1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lastRenderedPageBreak/>
              <w:t>Country’s major telecom company announced its plans to expand its internet infrastructure and install new optic fiber cables</w:t>
            </w:r>
          </w:p>
          <w:p w14:paraId="00A6068A" w14:textId="77777777" w:rsidR="00F77498" w:rsidRPr="00F77498" w:rsidRDefault="00F77498" w:rsidP="00F77498">
            <w:pPr>
              <w:numPr>
                <w:ilvl w:val="0"/>
                <w:numId w:val="1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Driverless cars may be introduced in the near future</w:t>
            </w:r>
          </w:p>
          <w:p w14:paraId="7C558DE2" w14:textId="77777777" w:rsidR="00F77498" w:rsidRPr="00F77498" w:rsidRDefault="00F77498" w:rsidP="00F77498">
            <w:pPr>
              <w:numPr>
                <w:ilvl w:val="0"/>
                <w:numId w:val="12"/>
              </w:numPr>
              <w:spacing w:before="100" w:beforeAutospacing="1" w:after="100" w:afterAutospacing="1"/>
              <w:ind w:left="0"/>
              <w:rPr>
                <w:rFonts w:ascii="Times New Roman" w:eastAsia="Times New Roman" w:hAnsi="Times New Roman" w:cs="Times New Roman"/>
              </w:rPr>
            </w:pPr>
            <w:r w:rsidRPr="00F77498">
              <w:rPr>
                <w:rFonts w:ascii="Times New Roman" w:eastAsia="Times New Roman" w:hAnsi="Times New Roman" w:cs="Times New Roman"/>
              </w:rPr>
              <w:t>“New” type of table will be introduced into the market next year</w:t>
            </w:r>
          </w:p>
        </w:tc>
      </w:tr>
    </w:tbl>
    <w:p w14:paraId="6919027C" w14:textId="77777777" w:rsidR="00F77498" w:rsidRPr="00F77498" w:rsidRDefault="00F77498" w:rsidP="00F77498">
      <w:pPr>
        <w:spacing w:before="600" w:after="225"/>
        <w:outlineLvl w:val="1"/>
        <w:rPr>
          <w:rFonts w:ascii="Arial" w:eastAsia="Times New Roman" w:hAnsi="Arial" w:cs="Arial"/>
          <w:sz w:val="42"/>
          <w:szCs w:val="42"/>
        </w:rPr>
      </w:pPr>
      <w:r w:rsidRPr="00F77498">
        <w:rPr>
          <w:rFonts w:ascii="Arial" w:eastAsia="Times New Roman" w:hAnsi="Arial" w:cs="Arial"/>
          <w:sz w:val="42"/>
          <w:szCs w:val="42"/>
        </w:rPr>
        <w:lastRenderedPageBreak/>
        <w:t>Sources</w:t>
      </w:r>
    </w:p>
    <w:p w14:paraId="7F814102" w14:textId="77777777" w:rsidR="00F77498" w:rsidRPr="00F77498" w:rsidRDefault="00F77498" w:rsidP="00F77498">
      <w:pPr>
        <w:numPr>
          <w:ilvl w:val="0"/>
          <w:numId w:val="13"/>
        </w:numPr>
        <w:spacing w:before="100" w:beforeAutospacing="1" w:after="100" w:afterAutospacing="1"/>
        <w:rPr>
          <w:rFonts w:ascii="Times New Roman" w:eastAsia="Times New Roman" w:hAnsi="Times New Roman" w:cs="Times New Roman"/>
        </w:rPr>
      </w:pPr>
      <w:r w:rsidRPr="00F77498">
        <w:rPr>
          <w:rFonts w:ascii="Times New Roman" w:eastAsia="Times New Roman" w:hAnsi="Times New Roman" w:cs="Times New Roman"/>
        </w:rPr>
        <w:t>Thompson, J. and Martin, F. (2010). Strategic Management: Awareness &amp; Change. 6th ed. Cengage Learning EMEA, p. 86-88, 816</w:t>
      </w:r>
    </w:p>
    <w:p w14:paraId="1CA7F47F" w14:textId="77777777" w:rsidR="00F77498" w:rsidRPr="00F77498" w:rsidRDefault="00F77498" w:rsidP="00F77498">
      <w:pPr>
        <w:numPr>
          <w:ilvl w:val="0"/>
          <w:numId w:val="13"/>
        </w:numPr>
        <w:spacing w:before="100" w:beforeAutospacing="1" w:after="100" w:afterAutospacing="1"/>
        <w:rPr>
          <w:rFonts w:ascii="Times New Roman" w:eastAsia="Times New Roman" w:hAnsi="Times New Roman" w:cs="Times New Roman"/>
        </w:rPr>
      </w:pPr>
      <w:r w:rsidRPr="00F77498">
        <w:rPr>
          <w:rFonts w:ascii="Times New Roman" w:eastAsia="Times New Roman" w:hAnsi="Times New Roman" w:cs="Times New Roman"/>
        </w:rPr>
        <w:t>Rothaermel, F. T. (2012). Strategic Management: Concepts and Cases. McGraw-Hill/Irwin, p. 56-61</w:t>
      </w:r>
    </w:p>
    <w:p w14:paraId="725B6EE5" w14:textId="77777777" w:rsidR="00F77498" w:rsidRPr="00F77498" w:rsidRDefault="00F77498" w:rsidP="00F77498">
      <w:pPr>
        <w:numPr>
          <w:ilvl w:val="0"/>
          <w:numId w:val="13"/>
        </w:numPr>
        <w:spacing w:before="100" w:beforeAutospacing="1" w:after="100" w:afterAutospacing="1"/>
        <w:rPr>
          <w:rFonts w:ascii="Times New Roman" w:eastAsia="Times New Roman" w:hAnsi="Times New Roman" w:cs="Times New Roman"/>
        </w:rPr>
      </w:pPr>
      <w:r w:rsidRPr="00F77498">
        <w:rPr>
          <w:rFonts w:ascii="Times New Roman" w:eastAsia="Times New Roman" w:hAnsi="Times New Roman" w:cs="Times New Roman"/>
        </w:rPr>
        <w:t>David, F.R. (2009). Strategic Management: Concepts and Cases. 12th ed. FT Prentice Hall, p. 104-114</w:t>
      </w:r>
    </w:p>
    <w:p w14:paraId="38BA4153" w14:textId="77777777" w:rsidR="00F77498" w:rsidRPr="00F77498" w:rsidRDefault="00F77498" w:rsidP="00F77498">
      <w:pPr>
        <w:numPr>
          <w:ilvl w:val="0"/>
          <w:numId w:val="13"/>
        </w:numPr>
        <w:spacing w:before="100" w:beforeAutospacing="1" w:after="100" w:afterAutospacing="1"/>
        <w:rPr>
          <w:rFonts w:ascii="Times New Roman" w:eastAsia="Times New Roman" w:hAnsi="Times New Roman" w:cs="Times New Roman"/>
        </w:rPr>
      </w:pPr>
      <w:r w:rsidRPr="00F77498">
        <w:rPr>
          <w:rFonts w:ascii="Times New Roman" w:eastAsia="Times New Roman" w:hAnsi="Times New Roman" w:cs="Times New Roman"/>
        </w:rPr>
        <w:t>Johnson, G, Scholes, K. Whittington, R. (2008). Exploring Corporate Strategy. 8th ed. FT Prentice Hall, p. 55-57</w:t>
      </w:r>
    </w:p>
    <w:p w14:paraId="5C68E9FD" w14:textId="77777777" w:rsidR="00F77498" w:rsidRPr="00F77498" w:rsidRDefault="00F77498" w:rsidP="00F77498">
      <w:pPr>
        <w:numPr>
          <w:ilvl w:val="0"/>
          <w:numId w:val="13"/>
        </w:numPr>
        <w:spacing w:before="100" w:beforeAutospacing="1" w:after="100" w:afterAutospacing="1"/>
        <w:rPr>
          <w:rFonts w:ascii="Times New Roman" w:eastAsia="Times New Roman" w:hAnsi="Times New Roman" w:cs="Times New Roman"/>
        </w:rPr>
      </w:pPr>
      <w:r w:rsidRPr="00F77498">
        <w:rPr>
          <w:rFonts w:ascii="Times New Roman" w:eastAsia="Times New Roman" w:hAnsi="Times New Roman" w:cs="Times New Roman"/>
        </w:rPr>
        <w:t>Wikipedia (2013). PEST analysis. Available at: </w:t>
      </w:r>
      <w:hyperlink r:id="rId5" w:tgtFrame="_blank" w:history="1">
        <w:r w:rsidRPr="00F77498">
          <w:rPr>
            <w:rFonts w:ascii="Times New Roman" w:eastAsia="Times New Roman" w:hAnsi="Times New Roman" w:cs="Times New Roman"/>
            <w:color w:val="5394CE"/>
            <w:u w:val="single"/>
          </w:rPr>
          <w:t>http://en.wikipedia.org/wiki/PEST_analysis</w:t>
        </w:r>
      </w:hyperlink>
    </w:p>
    <w:p w14:paraId="34D1FE88" w14:textId="77777777" w:rsidR="00E34DBA" w:rsidRDefault="00E34DBA">
      <w:bookmarkStart w:id="0" w:name="_GoBack"/>
      <w:bookmarkEnd w:id="0"/>
    </w:p>
    <w:sectPr w:rsidR="00E34DBA" w:rsidSect="00CC1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Calibri"/>
    <w:panose1 w:val="00000000000000000000"/>
    <w:charset w:val="00"/>
    <w:family w:val="auto"/>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C16B6"/>
    <w:multiLevelType w:val="multilevel"/>
    <w:tmpl w:val="EB26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955254"/>
    <w:multiLevelType w:val="multilevel"/>
    <w:tmpl w:val="5442C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E00454"/>
    <w:multiLevelType w:val="multilevel"/>
    <w:tmpl w:val="85CA1E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D1B7F"/>
    <w:multiLevelType w:val="multilevel"/>
    <w:tmpl w:val="1924C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E8072C"/>
    <w:multiLevelType w:val="multilevel"/>
    <w:tmpl w:val="9B209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A03272"/>
    <w:multiLevelType w:val="multilevel"/>
    <w:tmpl w:val="DE72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1A2781"/>
    <w:multiLevelType w:val="multilevel"/>
    <w:tmpl w:val="92C66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92393D"/>
    <w:multiLevelType w:val="multilevel"/>
    <w:tmpl w:val="5554F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124CF6"/>
    <w:multiLevelType w:val="multilevel"/>
    <w:tmpl w:val="86586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383B9A"/>
    <w:multiLevelType w:val="multilevel"/>
    <w:tmpl w:val="657EE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FF47AD"/>
    <w:multiLevelType w:val="multilevel"/>
    <w:tmpl w:val="E3E8F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823D47"/>
    <w:multiLevelType w:val="multilevel"/>
    <w:tmpl w:val="263EA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0138B1"/>
    <w:multiLevelType w:val="multilevel"/>
    <w:tmpl w:val="14E62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6"/>
  </w:num>
  <w:num w:numId="3">
    <w:abstractNumId w:val="3"/>
  </w:num>
  <w:num w:numId="4">
    <w:abstractNumId w:val="10"/>
  </w:num>
  <w:num w:numId="5">
    <w:abstractNumId w:val="1"/>
  </w:num>
  <w:num w:numId="6">
    <w:abstractNumId w:val="8"/>
  </w:num>
  <w:num w:numId="7">
    <w:abstractNumId w:val="7"/>
  </w:num>
  <w:num w:numId="8">
    <w:abstractNumId w:val="0"/>
  </w:num>
  <w:num w:numId="9">
    <w:abstractNumId w:val="11"/>
  </w:num>
  <w:num w:numId="10">
    <w:abstractNumId w:val="5"/>
  </w:num>
  <w:num w:numId="11">
    <w:abstractNumId w:val="4"/>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498"/>
    <w:rsid w:val="00CC16BF"/>
    <w:rsid w:val="00E34DBA"/>
    <w:rsid w:val="00EE0592"/>
    <w:rsid w:val="00F7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B63D8F"/>
  <w15:chartTrackingRefBased/>
  <w15:docId w15:val="{6C8E8A2F-D7FB-C844-866B-151FC1FE8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F77498"/>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77498"/>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7749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7749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77498"/>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F77498"/>
  </w:style>
  <w:style w:type="character" w:styleId="Hyperlink">
    <w:name w:val="Hyperlink"/>
    <w:basedOn w:val="DefaultParagraphFont"/>
    <w:uiPriority w:val="99"/>
    <w:semiHidden/>
    <w:unhideWhenUsed/>
    <w:rsid w:val="00F774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6570123">
      <w:bodyDiv w:val="1"/>
      <w:marLeft w:val="0"/>
      <w:marRight w:val="0"/>
      <w:marTop w:val="0"/>
      <w:marBottom w:val="0"/>
      <w:divBdr>
        <w:top w:val="none" w:sz="0" w:space="0" w:color="auto"/>
        <w:left w:val="none" w:sz="0" w:space="0" w:color="auto"/>
        <w:bottom w:val="none" w:sz="0" w:space="0" w:color="auto"/>
        <w:right w:val="none" w:sz="0" w:space="0" w:color="auto"/>
      </w:divBdr>
      <w:divsChild>
        <w:div w:id="811945282">
          <w:marLeft w:val="0"/>
          <w:marRight w:val="0"/>
          <w:marTop w:val="0"/>
          <w:marBottom w:val="450"/>
          <w:divBdr>
            <w:top w:val="single" w:sz="6" w:space="8" w:color="5394CE"/>
            <w:left w:val="single" w:sz="6" w:space="8" w:color="5394CE"/>
            <w:bottom w:val="single" w:sz="6" w:space="8" w:color="5394CE"/>
            <w:right w:val="single" w:sz="6" w:space="8" w:color="5394CE"/>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en.wikipedia.org/wiki/PEST_analysi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1007</Words>
  <Characters>5743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2019-02-06T13:36:00Z</dcterms:created>
  <dcterms:modified xsi:type="dcterms:W3CDTF">2019-02-06T15:59:00Z</dcterms:modified>
</cp:coreProperties>
</file>