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1ED0" w:rsidRDefault="00461ED0" w:rsidP="00461ED0">
      <w:pPr>
        <w:widowControl w:val="0"/>
        <w:autoSpaceDE w:val="0"/>
        <w:autoSpaceDN w:val="0"/>
        <w:adjustRightInd w:val="0"/>
        <w:rPr>
          <w:rFonts w:ascii="Georgia" w:hAnsi="Georgia" w:cs="Georgia"/>
          <w:color w:val="535353"/>
          <w:sz w:val="52"/>
          <w:szCs w:val="52"/>
        </w:rPr>
      </w:pPr>
      <w:r>
        <w:rPr>
          <w:rFonts w:ascii="Georgia" w:hAnsi="Georgia" w:cs="Georgia"/>
          <w:color w:val="535353"/>
          <w:sz w:val="52"/>
          <w:szCs w:val="52"/>
        </w:rPr>
        <w:t>Community Programs Manager | Atlantic Center for the Arts (New Smyrna Beach, FL)</w:t>
      </w:r>
    </w:p>
    <w:p w:rsidR="00461ED0" w:rsidRDefault="00461ED0" w:rsidP="00461ED0">
      <w:pPr>
        <w:widowControl w:val="0"/>
        <w:autoSpaceDE w:val="0"/>
        <w:autoSpaceDN w:val="0"/>
        <w:adjustRightInd w:val="0"/>
        <w:rPr>
          <w:rFonts w:ascii="Georgia" w:hAnsi="Georgia" w:cs="Georgia"/>
          <w:color w:val="535353"/>
          <w:sz w:val="52"/>
          <w:szCs w:val="52"/>
        </w:rPr>
      </w:pPr>
      <w:bookmarkStart w:id="0" w:name="_GoBack"/>
      <w:bookmarkEnd w:id="0"/>
    </w:p>
    <w:p w:rsidR="00461ED0" w:rsidRDefault="00461ED0" w:rsidP="00461ED0">
      <w:pPr>
        <w:widowControl w:val="0"/>
        <w:autoSpaceDE w:val="0"/>
        <w:autoSpaceDN w:val="0"/>
        <w:adjustRightInd w:val="0"/>
        <w:rPr>
          <w:rFonts w:ascii="Lucida Grande" w:hAnsi="Lucida Grande" w:cs="Lucida Grande"/>
          <w:color w:val="343434"/>
        </w:rPr>
      </w:pPr>
      <w:r>
        <w:rPr>
          <w:rFonts w:ascii="Lucida Grande" w:hAnsi="Lucida Grande" w:cs="Lucida Grande"/>
          <w:color w:val="0E6F8E"/>
        </w:rPr>
        <w:t>January 23, 2017</w:t>
      </w:r>
      <w:r>
        <w:rPr>
          <w:rFonts w:ascii="Lucida Grande" w:hAnsi="Lucida Grande" w:cs="Lucida Grande"/>
          <w:color w:val="343434"/>
        </w:rPr>
        <w:t xml:space="preserve"> by </w:t>
      </w:r>
      <w:proofErr w:type="spellStart"/>
      <w:r>
        <w:rPr>
          <w:rFonts w:ascii="Lucida Grande" w:hAnsi="Lucida Grande" w:cs="Lucida Grande"/>
          <w:color w:val="343434"/>
        </w:rPr>
        <w:t>atlanticcenter</w:t>
      </w:r>
      <w:proofErr w:type="spellEnd"/>
    </w:p>
    <w:p w:rsidR="00461ED0" w:rsidRDefault="00461ED0" w:rsidP="00461ED0">
      <w:pPr>
        <w:widowControl w:val="0"/>
        <w:autoSpaceDE w:val="0"/>
        <w:autoSpaceDN w:val="0"/>
        <w:adjustRightInd w:val="0"/>
        <w:rPr>
          <w:rFonts w:ascii="Georgia" w:hAnsi="Georgia" w:cs="Georgia"/>
          <w:color w:val="343434"/>
          <w:sz w:val="26"/>
          <w:szCs w:val="26"/>
        </w:rPr>
      </w:pPr>
    </w:p>
    <w:p w:rsidR="00461ED0" w:rsidRDefault="00461ED0" w:rsidP="00461ED0">
      <w:pPr>
        <w:widowControl w:val="0"/>
        <w:autoSpaceDE w:val="0"/>
        <w:autoSpaceDN w:val="0"/>
        <w:adjustRightInd w:val="0"/>
        <w:rPr>
          <w:rFonts w:ascii="Georgia" w:hAnsi="Georgia" w:cs="Georgia"/>
          <w:color w:val="343434"/>
          <w:sz w:val="26"/>
          <w:szCs w:val="26"/>
        </w:rPr>
      </w:pPr>
      <w:r>
        <w:rPr>
          <w:rFonts w:ascii="Georgia" w:hAnsi="Georgia" w:cs="Georgia"/>
          <w:color w:val="343434"/>
          <w:sz w:val="26"/>
          <w:szCs w:val="26"/>
        </w:rPr>
        <w:t>The Community Programs Manager (CPM) is responsible for the oversight of year-round community arts enrichment programs for youth and adults.  The CPM is the manager/curator of Atlantic Center’s Harris House Gallery, and serves as spokesperson and liaison to the Volusia County community on behalf of ACA’s programming. The CPM is responsible for assessing, directing, and maintaining the overall philosophy and quality of ACA’s Community Programs, ensuring synergy with Master Artists-in-Residence Program. Community Programs include a major focus on Arts &amp; Wellness using the tenants of National Center for Creative Aging’s Creative Caregiving Guide, in partnership with local senior service providers, and with at-risk or underserved populations. In addition, this position coordinates programs with local schools and other youth services.</w:t>
      </w:r>
    </w:p>
    <w:p w:rsidR="00461ED0" w:rsidRDefault="00461ED0" w:rsidP="00461ED0">
      <w:pPr>
        <w:widowControl w:val="0"/>
        <w:autoSpaceDE w:val="0"/>
        <w:autoSpaceDN w:val="0"/>
        <w:adjustRightInd w:val="0"/>
        <w:rPr>
          <w:rFonts w:ascii="Georgia" w:hAnsi="Georgia" w:cs="Georgia"/>
          <w:color w:val="343434"/>
          <w:sz w:val="26"/>
          <w:szCs w:val="26"/>
        </w:rPr>
      </w:pPr>
      <w:r>
        <w:rPr>
          <w:rFonts w:ascii="Georgia" w:hAnsi="Georgia" w:cs="Georgia"/>
          <w:color w:val="343434"/>
          <w:sz w:val="26"/>
          <w:szCs w:val="26"/>
        </w:rPr>
        <w:t>Atlantic Center for the Arts and Images: A Festival of the Arts                                     </w:t>
      </w:r>
    </w:p>
    <w:p w:rsidR="00461ED0" w:rsidRDefault="00461ED0" w:rsidP="00461ED0">
      <w:pPr>
        <w:widowControl w:val="0"/>
        <w:autoSpaceDE w:val="0"/>
        <w:autoSpaceDN w:val="0"/>
        <w:adjustRightInd w:val="0"/>
        <w:rPr>
          <w:rFonts w:ascii="Georgia" w:hAnsi="Georgia" w:cs="Georgia"/>
          <w:color w:val="343434"/>
          <w:sz w:val="26"/>
          <w:szCs w:val="26"/>
        </w:rPr>
      </w:pPr>
      <w:r>
        <w:rPr>
          <w:rFonts w:ascii="Georgia" w:hAnsi="Georgia" w:cs="Georgia"/>
          <w:color w:val="343434"/>
          <w:sz w:val="26"/>
          <w:szCs w:val="26"/>
        </w:rPr>
        <w:t>Description:     Community Programs Manager</w:t>
      </w:r>
    </w:p>
    <w:p w:rsidR="00461ED0" w:rsidRDefault="00461ED0" w:rsidP="00461ED0">
      <w:pPr>
        <w:widowControl w:val="0"/>
        <w:autoSpaceDE w:val="0"/>
        <w:autoSpaceDN w:val="0"/>
        <w:adjustRightInd w:val="0"/>
        <w:rPr>
          <w:rFonts w:ascii="Georgia" w:hAnsi="Georgia" w:cs="Georgia"/>
          <w:color w:val="343434"/>
          <w:sz w:val="26"/>
          <w:szCs w:val="26"/>
        </w:rPr>
      </w:pPr>
      <w:r>
        <w:rPr>
          <w:rFonts w:ascii="Georgia" w:hAnsi="Georgia" w:cs="Georgia"/>
          <w:color w:val="343434"/>
          <w:sz w:val="26"/>
          <w:szCs w:val="26"/>
        </w:rPr>
        <w:t>Salary Range:     $36,000 - $44,000</w:t>
      </w:r>
    </w:p>
    <w:p w:rsidR="00461ED0" w:rsidRDefault="00461ED0" w:rsidP="00461ED0">
      <w:pPr>
        <w:widowControl w:val="0"/>
        <w:autoSpaceDE w:val="0"/>
        <w:autoSpaceDN w:val="0"/>
        <w:adjustRightInd w:val="0"/>
        <w:rPr>
          <w:rFonts w:ascii="Georgia" w:hAnsi="Georgia" w:cs="Georgia"/>
          <w:color w:val="343434"/>
          <w:sz w:val="26"/>
          <w:szCs w:val="26"/>
        </w:rPr>
      </w:pPr>
      <w:r>
        <w:rPr>
          <w:rFonts w:ascii="Georgia" w:hAnsi="Georgia" w:cs="Georgia"/>
          <w:color w:val="343434"/>
          <w:sz w:val="26"/>
          <w:szCs w:val="26"/>
        </w:rPr>
        <w:t>Benefits:             Yes</w:t>
      </w:r>
    </w:p>
    <w:p w:rsidR="00461ED0" w:rsidRDefault="00461ED0" w:rsidP="00461ED0">
      <w:pPr>
        <w:widowControl w:val="0"/>
        <w:autoSpaceDE w:val="0"/>
        <w:autoSpaceDN w:val="0"/>
        <w:adjustRightInd w:val="0"/>
        <w:rPr>
          <w:rFonts w:ascii="Georgia" w:hAnsi="Georgia" w:cs="Georgia"/>
          <w:color w:val="343434"/>
          <w:sz w:val="26"/>
          <w:szCs w:val="26"/>
        </w:rPr>
      </w:pPr>
      <w:r>
        <w:rPr>
          <w:rFonts w:ascii="Georgia" w:hAnsi="Georgia" w:cs="Georgia"/>
          <w:color w:val="343434"/>
          <w:sz w:val="26"/>
          <w:szCs w:val="26"/>
        </w:rPr>
        <w:t>Status:         Exempt</w:t>
      </w:r>
    </w:p>
    <w:p w:rsidR="00461ED0" w:rsidRDefault="00461ED0" w:rsidP="00461ED0">
      <w:pPr>
        <w:widowControl w:val="0"/>
        <w:autoSpaceDE w:val="0"/>
        <w:autoSpaceDN w:val="0"/>
        <w:adjustRightInd w:val="0"/>
        <w:rPr>
          <w:rFonts w:ascii="Georgia" w:hAnsi="Georgia" w:cs="Georgia"/>
          <w:color w:val="343434"/>
          <w:sz w:val="26"/>
          <w:szCs w:val="26"/>
        </w:rPr>
      </w:pPr>
      <w:r>
        <w:rPr>
          <w:rFonts w:ascii="Georgia" w:hAnsi="Georgia" w:cs="Georgia"/>
          <w:color w:val="343434"/>
          <w:sz w:val="26"/>
          <w:szCs w:val="26"/>
        </w:rPr>
        <w:t>Reports to</w:t>
      </w:r>
      <w:proofErr w:type="gramStart"/>
      <w:r>
        <w:rPr>
          <w:rFonts w:ascii="Georgia" w:hAnsi="Georgia" w:cs="Georgia"/>
          <w:color w:val="343434"/>
          <w:sz w:val="26"/>
          <w:szCs w:val="26"/>
        </w:rPr>
        <w:t>:    Co</w:t>
      </w:r>
      <w:proofErr w:type="gramEnd"/>
      <w:r>
        <w:rPr>
          <w:rFonts w:ascii="Georgia" w:hAnsi="Georgia" w:cs="Georgia"/>
          <w:color w:val="343434"/>
          <w:sz w:val="26"/>
          <w:szCs w:val="26"/>
        </w:rPr>
        <w:t>-Executive Directors    </w:t>
      </w:r>
    </w:p>
    <w:p w:rsidR="00461ED0" w:rsidRDefault="00461ED0" w:rsidP="00461ED0">
      <w:pPr>
        <w:widowControl w:val="0"/>
        <w:autoSpaceDE w:val="0"/>
        <w:autoSpaceDN w:val="0"/>
        <w:adjustRightInd w:val="0"/>
        <w:rPr>
          <w:rFonts w:ascii="Georgia" w:hAnsi="Georgia" w:cs="Georgia"/>
          <w:color w:val="343434"/>
          <w:sz w:val="26"/>
          <w:szCs w:val="26"/>
        </w:rPr>
      </w:pPr>
      <w:r>
        <w:rPr>
          <w:rFonts w:ascii="Georgia" w:hAnsi="Georgia" w:cs="Georgia"/>
          <w:color w:val="343434"/>
          <w:sz w:val="26"/>
          <w:szCs w:val="26"/>
        </w:rPr>
        <w:t>Workweek is Monday - Friday, 40 hours/week (with occasional Saturday/Sunday) healthcare will be offered after the 90-day probationary period.  Worker may be asked to lift more than 25lbs. at any point during employment, and the ability to do so is a requirement of this job.</w:t>
      </w:r>
    </w:p>
    <w:p w:rsidR="00461ED0" w:rsidRDefault="00461ED0" w:rsidP="00461ED0">
      <w:pPr>
        <w:widowControl w:val="0"/>
        <w:autoSpaceDE w:val="0"/>
        <w:autoSpaceDN w:val="0"/>
        <w:adjustRightInd w:val="0"/>
        <w:rPr>
          <w:rFonts w:ascii="Georgia" w:hAnsi="Georgia" w:cs="Georgia"/>
          <w:color w:val="343434"/>
          <w:sz w:val="26"/>
          <w:szCs w:val="26"/>
        </w:rPr>
      </w:pPr>
    </w:p>
    <w:p w:rsidR="00461ED0" w:rsidRDefault="00461ED0" w:rsidP="00461ED0">
      <w:pPr>
        <w:widowControl w:val="0"/>
        <w:autoSpaceDE w:val="0"/>
        <w:autoSpaceDN w:val="0"/>
        <w:adjustRightInd w:val="0"/>
        <w:rPr>
          <w:rFonts w:ascii="Georgia" w:hAnsi="Georgia" w:cs="Georgia"/>
          <w:color w:val="343434"/>
          <w:sz w:val="26"/>
          <w:szCs w:val="26"/>
        </w:rPr>
      </w:pPr>
      <w:r>
        <w:rPr>
          <w:rFonts w:ascii="Georgia" w:hAnsi="Georgia" w:cs="Georgia"/>
          <w:color w:val="343434"/>
          <w:sz w:val="26"/>
          <w:szCs w:val="26"/>
        </w:rPr>
        <w:t xml:space="preserve">Atlantic Center for the Arts is a nonprofit artists-in-residence program founded in 1977 by the late Doris </w:t>
      </w:r>
      <w:proofErr w:type="spellStart"/>
      <w:r>
        <w:rPr>
          <w:rFonts w:ascii="Georgia" w:hAnsi="Georgia" w:cs="Georgia"/>
          <w:color w:val="343434"/>
          <w:sz w:val="26"/>
          <w:szCs w:val="26"/>
        </w:rPr>
        <w:t>Leeper</w:t>
      </w:r>
      <w:proofErr w:type="spellEnd"/>
      <w:r>
        <w:rPr>
          <w:rFonts w:ascii="Georgia" w:hAnsi="Georgia" w:cs="Georgia"/>
          <w:color w:val="343434"/>
          <w:sz w:val="26"/>
          <w:szCs w:val="26"/>
        </w:rPr>
        <w:t xml:space="preserve">. Community </w:t>
      </w:r>
      <w:proofErr w:type="gramStart"/>
      <w:r>
        <w:rPr>
          <w:rFonts w:ascii="Georgia" w:hAnsi="Georgia" w:cs="Georgia"/>
          <w:color w:val="343434"/>
          <w:sz w:val="26"/>
          <w:szCs w:val="26"/>
        </w:rPr>
        <w:t>programs</w:t>
      </w:r>
      <w:proofErr w:type="gramEnd"/>
      <w:r>
        <w:rPr>
          <w:rFonts w:ascii="Georgia" w:hAnsi="Georgia" w:cs="Georgia"/>
          <w:color w:val="343434"/>
          <w:sz w:val="26"/>
          <w:szCs w:val="26"/>
        </w:rPr>
        <w:t xml:space="preserve"> have been </w:t>
      </w:r>
      <w:proofErr w:type="gramStart"/>
      <w:r>
        <w:rPr>
          <w:rFonts w:ascii="Georgia" w:hAnsi="Georgia" w:cs="Georgia"/>
          <w:color w:val="343434"/>
          <w:sz w:val="26"/>
          <w:szCs w:val="26"/>
        </w:rPr>
        <w:t>a cornerstone of its mission</w:t>
      </w:r>
      <w:proofErr w:type="gramEnd"/>
      <w:r>
        <w:rPr>
          <w:rFonts w:ascii="Georgia" w:hAnsi="Georgia" w:cs="Georgia"/>
          <w:color w:val="343434"/>
          <w:sz w:val="26"/>
          <w:szCs w:val="26"/>
        </w:rPr>
        <w:t xml:space="preserve"> for 40 years.</w:t>
      </w:r>
    </w:p>
    <w:p w:rsidR="00461ED0" w:rsidRDefault="00461ED0" w:rsidP="00461ED0">
      <w:pPr>
        <w:widowControl w:val="0"/>
        <w:autoSpaceDE w:val="0"/>
        <w:autoSpaceDN w:val="0"/>
        <w:adjustRightInd w:val="0"/>
        <w:rPr>
          <w:rFonts w:ascii="Georgia" w:hAnsi="Georgia" w:cs="Georgia"/>
          <w:color w:val="343434"/>
          <w:sz w:val="26"/>
          <w:szCs w:val="26"/>
        </w:rPr>
      </w:pPr>
    </w:p>
    <w:p w:rsidR="00982423" w:rsidRDefault="00461ED0" w:rsidP="00461ED0">
      <w:r>
        <w:rPr>
          <w:rFonts w:ascii="Georgia" w:hAnsi="Georgia" w:cs="Georgia"/>
          <w:color w:val="343434"/>
          <w:sz w:val="26"/>
          <w:szCs w:val="26"/>
        </w:rPr>
        <w:t xml:space="preserve">Please email cover letter and resume to: </w:t>
      </w:r>
      <w:hyperlink r:id="rId5" w:history="1">
        <w:r>
          <w:rPr>
            <w:rFonts w:ascii="Georgia" w:hAnsi="Georgia" w:cs="Georgia"/>
            <w:color w:val="0E6F8E"/>
            <w:sz w:val="26"/>
            <w:szCs w:val="26"/>
            <w:u w:val="single" w:color="0E6F8E"/>
          </w:rPr>
          <w:t>jfrost@atlanticcenterforthearts.org</w:t>
        </w:r>
      </w:hyperlink>
    </w:p>
    <w:sectPr w:rsidR="00982423" w:rsidSect="00282EC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variable"/>
    <w:sig w:usb0="00000287" w:usb1="00000000" w:usb2="00000000" w:usb3="00000000" w:csb0="0000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1ED0"/>
    <w:rsid w:val="00282EC5"/>
    <w:rsid w:val="00461ED0"/>
    <w:rsid w:val="009824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275B13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jfrost@atlanticcenterforthearts.org"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273</Words>
  <Characters>1558</Characters>
  <Application>Microsoft Macintosh Word</Application>
  <DocSecurity>0</DocSecurity>
  <Lines>12</Lines>
  <Paragraphs>3</Paragraphs>
  <ScaleCrop>false</ScaleCrop>
  <Company/>
  <LinksUpToDate>false</LinksUpToDate>
  <CharactersWithSpaces>1828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2017-02-13T16:06:00Z</dcterms:created>
  <dcterms:modified xsi:type="dcterms:W3CDTF">2017-02-13T16:06:00Z</dcterms:modified>
</cp:coreProperties>
</file>